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197C4" w14:textId="77777777" w:rsidR="001509A9" w:rsidRPr="000E744B" w:rsidRDefault="001509A9" w:rsidP="001509A9">
      <w:pPr>
        <w:pStyle w:val="Heading1"/>
        <w:ind w:left="2" w:hanging="2"/>
        <w:rPr>
          <w:rFonts w:ascii="Helvetica" w:hAnsi="Helvetica"/>
        </w:rPr>
      </w:pPr>
      <w:r w:rsidRPr="000E744B">
        <w:rPr>
          <w:rFonts w:ascii="Helvetica" w:hAnsi="Helvetica"/>
          <w:sz w:val="24"/>
          <w:szCs w:val="24"/>
        </w:rPr>
        <w:t>HAWKE</w:t>
      </w:r>
      <w:r w:rsidRPr="000E744B">
        <w:rPr>
          <w:rFonts w:ascii="Helvetica" w:hAnsi="Helvetica"/>
          <w:sz w:val="24"/>
          <w:szCs w:val="24"/>
          <w:vertAlign w:val="superscript"/>
        </w:rPr>
        <w:t>®</w:t>
      </w:r>
      <w:r w:rsidRPr="000E744B">
        <w:rPr>
          <w:rFonts w:ascii="Helvetica" w:hAnsi="Helvetica"/>
          <w:sz w:val="24"/>
          <w:szCs w:val="24"/>
        </w:rPr>
        <w:t xml:space="preserve"> OPTICS ADDS NEW NORTHWEST REGIONAL SALES MANAGER</w:t>
      </w:r>
    </w:p>
    <w:p w14:paraId="4C177F89" w14:textId="77777777" w:rsidR="001509A9" w:rsidRPr="000E744B" w:rsidRDefault="001509A9" w:rsidP="001509A9">
      <w:pPr>
        <w:spacing w:after="0" w:line="240" w:lineRule="auto"/>
        <w:ind w:left="2" w:hanging="2"/>
        <w:jc w:val="center"/>
        <w:rPr>
          <w:rFonts w:ascii="Helvetica" w:eastAsia="Arial" w:hAnsi="Helvetica" w:cs="Arial"/>
          <w:b/>
        </w:rPr>
      </w:pPr>
    </w:p>
    <w:p w14:paraId="7BE2203D" w14:textId="5083B77E" w:rsidR="008B68DE" w:rsidRPr="000E744B" w:rsidRDefault="001509A9" w:rsidP="001509A9">
      <w:pPr>
        <w:spacing w:after="0" w:line="240" w:lineRule="auto"/>
        <w:ind w:left="2" w:hanging="2"/>
        <w:jc w:val="center"/>
        <w:rPr>
          <w:rFonts w:ascii="Helvetica" w:eastAsia="Arial" w:hAnsi="Helvetica" w:cs="Arial"/>
          <w:b/>
          <w:i/>
          <w:iCs/>
        </w:rPr>
      </w:pPr>
      <w:r w:rsidRPr="000E744B">
        <w:rPr>
          <w:rFonts w:ascii="Helvetica" w:eastAsia="Arial" w:hAnsi="Helvetica" w:cs="Arial"/>
          <w:b/>
          <w:i/>
          <w:iCs/>
        </w:rPr>
        <w:t>New Regional Sales Manager Ryan Holt Brings Decades of Experience</w:t>
      </w:r>
    </w:p>
    <w:p w14:paraId="0DFD80BF" w14:textId="77777777" w:rsidR="00C31873" w:rsidRPr="000E744B" w:rsidRDefault="00C31873" w:rsidP="008B68DE">
      <w:pPr>
        <w:pBdr>
          <w:top w:val="nil"/>
          <w:left w:val="nil"/>
          <w:bottom w:val="nil"/>
          <w:right w:val="nil"/>
          <w:between w:val="nil"/>
        </w:pBdr>
        <w:tabs>
          <w:tab w:val="center" w:pos="4320"/>
          <w:tab w:val="right" w:pos="8640"/>
        </w:tabs>
        <w:spacing w:after="0" w:line="240" w:lineRule="auto"/>
        <w:ind w:firstLine="0"/>
        <w:rPr>
          <w:rFonts w:ascii="Helvetica" w:eastAsia="Arial" w:hAnsi="Helvetica" w:cs="Arial"/>
          <w:sz w:val="16"/>
          <w:szCs w:val="16"/>
        </w:rPr>
      </w:pPr>
    </w:p>
    <w:p w14:paraId="47FD6338" w14:textId="77777777" w:rsidR="00486C8F" w:rsidRPr="001509A9" w:rsidRDefault="00486C8F" w:rsidP="008B68DE">
      <w:pPr>
        <w:pBdr>
          <w:top w:val="nil"/>
          <w:left w:val="nil"/>
          <w:bottom w:val="nil"/>
          <w:right w:val="nil"/>
          <w:between w:val="nil"/>
        </w:pBdr>
        <w:tabs>
          <w:tab w:val="center" w:pos="4320"/>
          <w:tab w:val="right" w:pos="8640"/>
        </w:tabs>
        <w:spacing w:after="0" w:line="240" w:lineRule="auto"/>
        <w:ind w:firstLine="0"/>
        <w:rPr>
          <w:rFonts w:ascii="Arial" w:eastAsia="Arial" w:hAnsi="Arial" w:cs="Arial"/>
          <w:sz w:val="18"/>
          <w:szCs w:val="18"/>
        </w:rPr>
      </w:pPr>
    </w:p>
    <w:p w14:paraId="2BEEA1FD" w14:textId="6F7E975D" w:rsidR="001509A9" w:rsidRPr="001509A9" w:rsidRDefault="004D5863" w:rsidP="001509A9">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fldChar w:fldCharType="begin"/>
      </w:r>
      <w:r>
        <w:instrText>HYPERLINK "https://us.hawkeoptics.com/"</w:instrText>
      </w:r>
      <w:r>
        <w:fldChar w:fldCharType="separate"/>
      </w:r>
      <w:r w:rsidRPr="001509A9">
        <w:rPr>
          <w:rStyle w:val="Hyperlink"/>
          <w:rFonts w:ascii="Arial" w:eastAsia="Arial" w:hAnsi="Arial" w:cs="Arial"/>
          <w:sz w:val="18"/>
          <w:szCs w:val="18"/>
        </w:rPr>
        <w:t>Hawke</w:t>
      </w:r>
      <w:r w:rsidRPr="001509A9">
        <w:rPr>
          <w:rStyle w:val="Hyperlink"/>
          <w:rFonts w:ascii="Arial" w:eastAsia="Arial" w:hAnsi="Arial" w:cs="Arial"/>
          <w:sz w:val="18"/>
          <w:szCs w:val="18"/>
          <w:vertAlign w:val="superscript"/>
        </w:rPr>
        <w:t>®</w:t>
      </w:r>
      <w:r w:rsidRPr="001509A9">
        <w:rPr>
          <w:rStyle w:val="Hyperlink"/>
          <w:rFonts w:ascii="Arial" w:eastAsia="Arial" w:hAnsi="Arial" w:cs="Arial"/>
          <w:sz w:val="18"/>
          <w:szCs w:val="18"/>
        </w:rPr>
        <w:t xml:space="preserve"> Optics</w:t>
      </w:r>
      <w:r>
        <w:fldChar w:fldCharType="end"/>
      </w:r>
      <w:r w:rsidRPr="001509A9">
        <w:rPr>
          <w:rFonts w:ascii="Arial" w:eastAsia="Arial" w:hAnsi="Arial" w:cs="Arial"/>
          <w:sz w:val="18"/>
          <w:szCs w:val="18"/>
        </w:rPr>
        <w:t xml:space="preserve">, </w:t>
      </w:r>
      <w:r w:rsidR="008B68DE" w:rsidRPr="001509A9">
        <w:rPr>
          <w:rFonts w:ascii="Arial" w:eastAsia="Arial" w:hAnsi="Arial" w:cs="Arial"/>
          <w:sz w:val="18"/>
          <w:szCs w:val="18"/>
        </w:rPr>
        <w:t xml:space="preserve">a world leader in quality sporting optics, </w:t>
      </w:r>
      <w:r w:rsidR="001509A9" w:rsidRPr="001509A9">
        <w:rPr>
          <w:rFonts w:ascii="Arial" w:eastAsia="Arial" w:hAnsi="Arial" w:cs="Arial"/>
          <w:sz w:val="18"/>
          <w:szCs w:val="18"/>
        </w:rPr>
        <w:t>has added a new Regional Sales Manager to the staff to cover the Northwest Region of the United States. Ryan Holt brings a wealth of experience to the team, including time spent as a guide.</w:t>
      </w:r>
    </w:p>
    <w:p w14:paraId="7CC92C11" w14:textId="5801E4B3" w:rsidR="001509A9" w:rsidRPr="001509A9" w:rsidRDefault="001509A9" w:rsidP="001509A9">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4CAC7B1E" w14:textId="55536248" w:rsidR="001509A9" w:rsidRPr="001509A9" w:rsidRDefault="001509A9" w:rsidP="001509A9">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sidRPr="001509A9">
        <w:rPr>
          <w:rFonts w:ascii="Arial" w:eastAsia="Arial" w:hAnsi="Arial" w:cs="Arial"/>
          <w:sz w:val="18"/>
          <w:szCs w:val="18"/>
        </w:rPr>
        <w:t xml:space="preserve">Holt </w:t>
      </w:r>
      <w:proofErr w:type="gramStart"/>
      <w:r w:rsidRPr="001509A9">
        <w:rPr>
          <w:rFonts w:ascii="Arial" w:eastAsia="Arial" w:hAnsi="Arial" w:cs="Arial"/>
          <w:sz w:val="18"/>
          <w:szCs w:val="18"/>
        </w:rPr>
        <w:t>brings</w:t>
      </w:r>
      <w:proofErr w:type="gramEnd"/>
      <w:r w:rsidRPr="001509A9">
        <w:rPr>
          <w:rFonts w:ascii="Arial" w:eastAsia="Arial" w:hAnsi="Arial" w:cs="Arial"/>
          <w:sz w:val="18"/>
          <w:szCs w:val="18"/>
        </w:rPr>
        <w:t xml:space="preserve"> over 14 years of experience in sporting goods sales along with </w:t>
      </w:r>
      <w:r>
        <w:rPr>
          <w:rFonts w:ascii="Arial" w:eastAsia="Arial" w:hAnsi="Arial" w:cs="Arial"/>
          <w:sz w:val="18"/>
          <w:szCs w:val="18"/>
        </w:rPr>
        <w:t>more than</w:t>
      </w:r>
      <w:r w:rsidRPr="001509A9">
        <w:rPr>
          <w:rFonts w:ascii="Arial" w:eastAsia="Arial" w:hAnsi="Arial" w:cs="Arial"/>
          <w:sz w:val="18"/>
          <w:szCs w:val="18"/>
        </w:rPr>
        <w:t xml:space="preserve"> 10 years of experience as an entrepreneur, giving him a unique perspective on sales, knowing what it takes to run a business and how </w:t>
      </w:r>
      <w:proofErr w:type="gramStart"/>
      <w:r w:rsidRPr="001509A9">
        <w:rPr>
          <w:rFonts w:ascii="Arial" w:eastAsia="Arial" w:hAnsi="Arial" w:cs="Arial"/>
          <w:sz w:val="18"/>
          <w:szCs w:val="18"/>
        </w:rPr>
        <w:t>that impacts</w:t>
      </w:r>
      <w:proofErr w:type="gramEnd"/>
      <w:r w:rsidRPr="001509A9">
        <w:rPr>
          <w:rFonts w:ascii="Arial" w:eastAsia="Arial" w:hAnsi="Arial" w:cs="Arial"/>
          <w:sz w:val="18"/>
          <w:szCs w:val="18"/>
        </w:rPr>
        <w:t xml:space="preserve"> buying decisions. Holt also has many years of experience as a hunting guide, which adds a whole new depth to how he approaches optics sales. </w:t>
      </w:r>
    </w:p>
    <w:p w14:paraId="0FFBF9CE" w14:textId="77777777" w:rsidR="001509A9" w:rsidRPr="001509A9" w:rsidRDefault="001509A9" w:rsidP="001509A9">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50AB0763" w14:textId="77777777" w:rsidR="001509A9" w:rsidRPr="001509A9" w:rsidRDefault="001509A9" w:rsidP="001509A9">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sidRPr="001509A9">
        <w:rPr>
          <w:rFonts w:ascii="Arial" w:eastAsia="Arial" w:hAnsi="Arial" w:cs="Arial"/>
          <w:sz w:val="18"/>
          <w:szCs w:val="18"/>
        </w:rPr>
        <w:t>“As a guide, I relied on my glass to be successful,” Holt said. “That is one of the many things that drew me to Hawke. The quality and value are hard to beat, which makes driving sales easier. I think the more people that get the product in their hands and up to their eyes, the easier it will be to make the sale. It is exciting to have products like Hawke’s optics to sell and I look forward to serving the Northwest region.”</w:t>
      </w:r>
    </w:p>
    <w:p w14:paraId="4C47399B" w14:textId="77777777" w:rsidR="001509A9" w:rsidRPr="001509A9" w:rsidRDefault="001509A9" w:rsidP="001509A9">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6379C493" w14:textId="2E4C6108" w:rsidR="001509A9" w:rsidRPr="001509A9" w:rsidRDefault="001509A9" w:rsidP="001509A9">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sidRPr="001509A9">
        <w:rPr>
          <w:rFonts w:ascii="Arial" w:eastAsia="Arial" w:hAnsi="Arial" w:cs="Arial"/>
          <w:sz w:val="18"/>
          <w:szCs w:val="18"/>
        </w:rPr>
        <w:t xml:space="preserve">Holt is from Utah, </w:t>
      </w:r>
      <w:r>
        <w:rPr>
          <w:rFonts w:ascii="Arial" w:eastAsia="Arial" w:hAnsi="Arial" w:cs="Arial"/>
          <w:sz w:val="18"/>
          <w:szCs w:val="18"/>
        </w:rPr>
        <w:t xml:space="preserve">has </w:t>
      </w:r>
      <w:r w:rsidRPr="001509A9">
        <w:rPr>
          <w:rFonts w:ascii="Arial" w:eastAsia="Arial" w:hAnsi="Arial" w:cs="Arial"/>
          <w:sz w:val="18"/>
          <w:szCs w:val="18"/>
        </w:rPr>
        <w:t>a stronghold for outdoor activities, and will support sales efforts for the Northwest region of the United States. This includes Washington, Oregon, Idaho, Wyoming, Colorado,</w:t>
      </w:r>
      <w:r w:rsidR="00397EF6">
        <w:rPr>
          <w:rFonts w:ascii="Arial" w:eastAsia="Arial" w:hAnsi="Arial" w:cs="Arial"/>
          <w:sz w:val="18"/>
          <w:szCs w:val="18"/>
        </w:rPr>
        <w:t xml:space="preserve"> Montana</w:t>
      </w:r>
      <w:r w:rsidRPr="001509A9">
        <w:rPr>
          <w:rFonts w:ascii="Arial" w:eastAsia="Arial" w:hAnsi="Arial" w:cs="Arial"/>
          <w:sz w:val="18"/>
          <w:szCs w:val="18"/>
        </w:rPr>
        <w:t xml:space="preserve"> and Utah. Learn more about Hawke Optics at </w:t>
      </w:r>
      <w:hyperlink r:id="rId8">
        <w:r w:rsidRPr="001509A9">
          <w:rPr>
            <w:rFonts w:ascii="Arial" w:eastAsia="Arial" w:hAnsi="Arial" w:cs="Arial"/>
            <w:color w:val="1155CC"/>
            <w:sz w:val="18"/>
            <w:szCs w:val="18"/>
            <w:u w:val="single"/>
          </w:rPr>
          <w:t>www.hawkeoptics.com</w:t>
        </w:r>
      </w:hyperlink>
      <w:r w:rsidRPr="001509A9">
        <w:rPr>
          <w:rFonts w:ascii="Arial" w:eastAsia="Arial" w:hAnsi="Arial" w:cs="Arial"/>
          <w:sz w:val="18"/>
          <w:szCs w:val="18"/>
        </w:rPr>
        <w:t>.</w:t>
      </w:r>
    </w:p>
    <w:p w14:paraId="6D6A3866" w14:textId="5177305D" w:rsidR="00C31873" w:rsidRPr="001509A9" w:rsidRDefault="00C31873" w:rsidP="001509A9">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8"/>
          <w:szCs w:val="18"/>
        </w:rPr>
      </w:pPr>
    </w:p>
    <w:p w14:paraId="1F0298A4" w14:textId="77777777" w:rsidR="00C31873" w:rsidRPr="001509A9" w:rsidRDefault="000F2453">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8"/>
          <w:szCs w:val="18"/>
        </w:rPr>
      </w:pPr>
      <w:r w:rsidRPr="001509A9">
        <w:rPr>
          <w:rFonts w:ascii="Arial" w:eastAsia="Arial" w:hAnsi="Arial" w:cs="Arial"/>
          <w:i/>
          <w:color w:val="000000"/>
          <w:sz w:val="18"/>
          <w:szCs w:val="18"/>
        </w:rPr>
        <w:t>About Hawke</w:t>
      </w:r>
    </w:p>
    <w:p w14:paraId="41A6A185" w14:textId="77777777" w:rsidR="00C31873" w:rsidRPr="001509A9" w:rsidRDefault="000F2453">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sidRPr="001509A9">
        <w:rPr>
          <w:rFonts w:ascii="Arial" w:eastAsia="Arial" w:hAnsi="Arial" w:cs="Arial"/>
          <w:color w:val="000000"/>
          <w:sz w:val="18"/>
          <w:szCs w:val="18"/>
        </w:rPr>
        <w:t xml:space="preserve">#VISIONACCOMPLISHED. Hawke is a worldwide market leader at the forefront of optical performance with class-leading innovation and design offering a complete line of sport optics from rifle, crossbow, shotgun and air gun scopes to binoculars, spotting scopes and accessories. Accuracy, strength and precision; Hawke optics blend iconic design, exceptional engineering and unrivalled craftsmanship to create an unforgettable viewing experience. As awareness of Hawke Sport Optics continues to grow, more customers are trusting Hawke as the unquestioned industry leader in optics.  Learn more at </w:t>
      </w:r>
      <w:hyperlink r:id="rId9">
        <w:r w:rsidRPr="001509A9">
          <w:rPr>
            <w:rFonts w:ascii="Arial" w:eastAsia="Arial" w:hAnsi="Arial" w:cs="Arial"/>
            <w:color w:val="0000FF"/>
            <w:sz w:val="18"/>
            <w:szCs w:val="18"/>
            <w:u w:val="single"/>
          </w:rPr>
          <w:t>www.hawkeoptics.com</w:t>
        </w:r>
      </w:hyperlink>
      <w:r w:rsidRPr="001509A9">
        <w:rPr>
          <w:rFonts w:ascii="Arial" w:eastAsia="Arial" w:hAnsi="Arial" w:cs="Arial"/>
          <w:color w:val="000000"/>
          <w:sz w:val="18"/>
          <w:szCs w:val="18"/>
        </w:rPr>
        <w:t>.</w:t>
      </w:r>
    </w:p>
    <w:p w14:paraId="308F5245" w14:textId="77777777" w:rsidR="00C31873" w:rsidRPr="001509A9" w:rsidRDefault="00C31873">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p>
    <w:p w14:paraId="0553EA93" w14:textId="77777777" w:rsidR="00C31873" w:rsidRPr="001509A9" w:rsidRDefault="000F2453">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sidRPr="001509A9">
        <w:rPr>
          <w:rFonts w:ascii="Arial" w:eastAsia="Arial" w:hAnsi="Arial" w:cs="Arial"/>
          <w:color w:val="000000"/>
          <w:sz w:val="18"/>
          <w:szCs w:val="18"/>
        </w:rPr>
        <w:t>Follow the #Hawkelife lifestyle hub and connect with us on social media:</w:t>
      </w:r>
    </w:p>
    <w:p w14:paraId="7F5AC425" w14:textId="77777777" w:rsidR="00C31873" w:rsidRDefault="00C31873" w:rsidP="00652620">
      <w:pPr>
        <w:pBdr>
          <w:top w:val="nil"/>
          <w:left w:val="nil"/>
          <w:bottom w:val="nil"/>
          <w:right w:val="nil"/>
          <w:between w:val="nil"/>
        </w:pBdr>
        <w:shd w:val="clear" w:color="auto" w:fill="FFFFFF"/>
        <w:spacing w:after="0" w:line="240" w:lineRule="auto"/>
        <w:rPr>
          <w:rFonts w:ascii="Arial" w:eastAsia="Arial" w:hAnsi="Arial" w:cs="Arial"/>
          <w:color w:val="000000"/>
          <w:sz w:val="14"/>
          <w:szCs w:val="14"/>
        </w:rPr>
      </w:pPr>
    </w:p>
    <w:p w14:paraId="5823A8DD" w14:textId="77777777" w:rsidR="00C31873" w:rsidRDefault="000F2453">
      <w:pPr>
        <w:pBdr>
          <w:top w:val="nil"/>
          <w:left w:val="nil"/>
          <w:bottom w:val="nil"/>
          <w:right w:val="nil"/>
          <w:between w:val="nil"/>
        </w:pBdr>
        <w:shd w:val="clear" w:color="auto" w:fill="FFFFFF"/>
        <w:spacing w:after="0" w:line="240" w:lineRule="auto"/>
        <w:ind w:hanging="2"/>
        <w:rPr>
          <w:rFonts w:ascii="Arial" w:eastAsia="Arial" w:hAnsi="Arial" w:cs="Arial"/>
          <w:color w:val="000000"/>
          <w:sz w:val="16"/>
          <w:szCs w:val="16"/>
        </w:rPr>
      </w:pPr>
      <w:hyperlink r:id="rId10">
        <w:r>
          <w:rPr>
            <w:rFonts w:ascii="Arial" w:eastAsia="Arial" w:hAnsi="Arial" w:cs="Arial"/>
            <w:noProof/>
            <w:color w:val="000000"/>
            <w:sz w:val="16"/>
            <w:szCs w:val="16"/>
          </w:rPr>
          <w:drawing>
            <wp:inline distT="0" distB="0" distL="114300" distR="114300" wp14:anchorId="2FE2F789" wp14:editId="313F0E13">
              <wp:extent cx="1543050" cy="269875"/>
              <wp:effectExtent l="0" t="0" r="0" b="0"/>
              <wp:docPr id="7" name="image2.jpg" descr="Hawke Life_small"/>
              <wp:cNvGraphicFramePr/>
              <a:graphic xmlns:a="http://schemas.openxmlformats.org/drawingml/2006/main">
                <a:graphicData uri="http://schemas.openxmlformats.org/drawingml/2006/picture">
                  <pic:pic xmlns:pic="http://schemas.openxmlformats.org/drawingml/2006/picture">
                    <pic:nvPicPr>
                      <pic:cNvPr id="0" name="image2.jpg" descr="Hawke Life_small"/>
                      <pic:cNvPicPr preferRelativeResize="0"/>
                    </pic:nvPicPr>
                    <pic:blipFill>
                      <a:blip r:embed="rId11"/>
                      <a:srcRect/>
                      <a:stretch>
                        <a:fillRect/>
                      </a:stretch>
                    </pic:blipFill>
                    <pic:spPr>
                      <a:xfrm>
                        <a:off x="0" y="0"/>
                        <a:ext cx="1543050" cy="269875"/>
                      </a:xfrm>
                      <a:prstGeom prst="rect">
                        <a:avLst/>
                      </a:prstGeom>
                      <a:ln/>
                    </pic:spPr>
                  </pic:pic>
                </a:graphicData>
              </a:graphic>
            </wp:inline>
          </w:drawing>
        </w:r>
      </w:hyperlink>
    </w:p>
    <w:p w14:paraId="6B121600" w14:textId="77777777" w:rsidR="00C31873" w:rsidRDefault="000F2453">
      <w:pPr>
        <w:tabs>
          <w:tab w:val="left" w:pos="10080"/>
        </w:tabs>
        <w:spacing w:after="0" w:line="240" w:lineRule="auto"/>
        <w:ind w:right="720" w:hanging="2"/>
        <w:rPr>
          <w:rFonts w:ascii="Helvetica Neue" w:eastAsia="Helvetica Neue" w:hAnsi="Helvetica Neue" w:cs="Helvetica Neue"/>
          <w:b/>
          <w:i/>
          <w:noProof/>
          <w:sz w:val="19"/>
          <w:szCs w:val="19"/>
        </w:rPr>
      </w:pPr>
      <w:hyperlink r:id="rId12">
        <w:r>
          <w:rPr>
            <w:rFonts w:ascii="Helvetica Neue" w:eastAsia="Helvetica Neue" w:hAnsi="Helvetica Neue" w:cs="Helvetica Neue"/>
            <w:b/>
            <w:i/>
            <w:noProof/>
            <w:sz w:val="19"/>
            <w:szCs w:val="19"/>
          </w:rPr>
          <w:drawing>
            <wp:inline distT="0" distB="0" distL="114300" distR="114300" wp14:anchorId="5B0BB76E" wp14:editId="6B88F091">
              <wp:extent cx="316230" cy="315595"/>
              <wp:effectExtent l="0" t="0" r="0" b="0"/>
              <wp:docPr id="9" name="image6.png" descr="Description: facebook[2]"/>
              <wp:cNvGraphicFramePr/>
              <a:graphic xmlns:a="http://schemas.openxmlformats.org/drawingml/2006/main">
                <a:graphicData uri="http://schemas.openxmlformats.org/drawingml/2006/picture">
                  <pic:pic xmlns:pic="http://schemas.openxmlformats.org/drawingml/2006/picture">
                    <pic:nvPicPr>
                      <pic:cNvPr id="0" name="image6.png" descr="Description: facebook[2]"/>
                      <pic:cNvPicPr preferRelativeResize="0"/>
                    </pic:nvPicPr>
                    <pic:blipFill>
                      <a:blip r:embed="rId13"/>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4">
        <w:r>
          <w:rPr>
            <w:rFonts w:ascii="Helvetica Neue" w:eastAsia="Helvetica Neue" w:hAnsi="Helvetica Neue" w:cs="Helvetica Neue"/>
            <w:b/>
            <w:i/>
            <w:noProof/>
            <w:sz w:val="19"/>
            <w:szCs w:val="19"/>
          </w:rPr>
          <w:drawing>
            <wp:inline distT="0" distB="0" distL="114300" distR="114300" wp14:anchorId="7F81E34F" wp14:editId="34FA3879">
              <wp:extent cx="316230" cy="315595"/>
              <wp:effectExtent l="0" t="0" r="0" b="0"/>
              <wp:docPr id="8" name="image4.png" descr="Description: twitter[2]"/>
              <wp:cNvGraphicFramePr/>
              <a:graphic xmlns:a="http://schemas.openxmlformats.org/drawingml/2006/main">
                <a:graphicData uri="http://schemas.openxmlformats.org/drawingml/2006/picture">
                  <pic:pic xmlns:pic="http://schemas.openxmlformats.org/drawingml/2006/picture">
                    <pic:nvPicPr>
                      <pic:cNvPr id="0" name="image4.png" descr="Description: twitter[2]"/>
                      <pic:cNvPicPr preferRelativeResize="0"/>
                    </pic:nvPicPr>
                    <pic:blipFill>
                      <a:blip r:embed="rId15"/>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6">
        <w:r>
          <w:rPr>
            <w:rFonts w:ascii="Helvetica Neue" w:eastAsia="Helvetica Neue" w:hAnsi="Helvetica Neue" w:cs="Helvetica Neue"/>
            <w:b/>
            <w:i/>
            <w:noProof/>
            <w:sz w:val="19"/>
            <w:szCs w:val="19"/>
          </w:rPr>
          <w:drawing>
            <wp:inline distT="0" distB="0" distL="114300" distR="114300" wp14:anchorId="7E554DA6" wp14:editId="2990D563">
              <wp:extent cx="316230" cy="315595"/>
              <wp:effectExtent l="0" t="0" r="0" b="0"/>
              <wp:docPr id="11" name="image5.png" descr="youtube"/>
              <wp:cNvGraphicFramePr/>
              <a:graphic xmlns:a="http://schemas.openxmlformats.org/drawingml/2006/main">
                <a:graphicData uri="http://schemas.openxmlformats.org/drawingml/2006/picture">
                  <pic:pic xmlns:pic="http://schemas.openxmlformats.org/drawingml/2006/picture">
                    <pic:nvPicPr>
                      <pic:cNvPr id="0" name="image5.png" descr="youtube"/>
                      <pic:cNvPicPr preferRelativeResize="0"/>
                    </pic:nvPicPr>
                    <pic:blipFill>
                      <a:blip r:embed="rId17"/>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8">
        <w:r>
          <w:rPr>
            <w:rFonts w:ascii="Helvetica Neue" w:eastAsia="Helvetica Neue" w:hAnsi="Helvetica Neue" w:cs="Helvetica Neue"/>
            <w:b/>
            <w:i/>
            <w:noProof/>
            <w:sz w:val="19"/>
            <w:szCs w:val="19"/>
          </w:rPr>
          <w:drawing>
            <wp:inline distT="0" distB="0" distL="114300" distR="114300" wp14:anchorId="34570903" wp14:editId="0A018DF6">
              <wp:extent cx="321945" cy="321945"/>
              <wp:effectExtent l="0" t="0" r="0" b="0"/>
              <wp:docPr id="10" name="image3.png" descr="Instagram_App_Large_May2016_200"/>
              <wp:cNvGraphicFramePr/>
              <a:graphic xmlns:a="http://schemas.openxmlformats.org/drawingml/2006/main">
                <a:graphicData uri="http://schemas.openxmlformats.org/drawingml/2006/picture">
                  <pic:pic xmlns:pic="http://schemas.openxmlformats.org/drawingml/2006/picture">
                    <pic:nvPicPr>
                      <pic:cNvPr id="0" name="image3.png" descr="Instagram_App_Large_May2016_200"/>
                      <pic:cNvPicPr preferRelativeResize="0"/>
                    </pic:nvPicPr>
                    <pic:blipFill>
                      <a:blip r:embed="rId19"/>
                      <a:srcRect/>
                      <a:stretch>
                        <a:fillRect/>
                      </a:stretch>
                    </pic:blipFill>
                    <pic:spPr>
                      <a:xfrm>
                        <a:off x="0" y="0"/>
                        <a:ext cx="321945" cy="321945"/>
                      </a:xfrm>
                      <a:prstGeom prst="rect">
                        <a:avLst/>
                      </a:prstGeom>
                      <a:ln/>
                    </pic:spPr>
                  </pic:pic>
                </a:graphicData>
              </a:graphic>
            </wp:inline>
          </w:drawing>
        </w:r>
      </w:hyperlink>
    </w:p>
    <w:p w14:paraId="3C5A560E" w14:textId="77777777" w:rsidR="00486C8F" w:rsidRDefault="00486C8F" w:rsidP="00486C8F">
      <w:pPr>
        <w:spacing w:after="0" w:line="240" w:lineRule="auto"/>
        <w:ind w:right="-180" w:hanging="2"/>
        <w:rPr>
          <w:rFonts w:ascii="Helvetica Neue" w:eastAsia="Helvetica Neue" w:hAnsi="Helvetica Neue" w:cs="Helvetica Neue"/>
          <w:b/>
          <w:i/>
          <w:sz w:val="16"/>
          <w:szCs w:val="16"/>
        </w:rPr>
      </w:pPr>
    </w:p>
    <w:p w14:paraId="24766A09" w14:textId="51797A6C" w:rsidR="00486C8F" w:rsidRDefault="00486C8F" w:rsidP="00486C8F">
      <w:pPr>
        <w:spacing w:after="0" w:line="240" w:lineRule="auto"/>
        <w:ind w:right="-180" w:hanging="2"/>
        <w:rPr>
          <w:rFonts w:ascii="Helvetica Neue" w:eastAsia="Helvetica Neue" w:hAnsi="Helvetica Neue" w:cs="Helvetica Neue"/>
          <w:sz w:val="16"/>
          <w:szCs w:val="16"/>
        </w:rPr>
      </w:pPr>
      <w:r>
        <w:rPr>
          <w:rFonts w:ascii="Helvetica Neue" w:eastAsia="Helvetica Neue" w:hAnsi="Helvetica Neue" w:cs="Helvetica Neue"/>
          <w:b/>
          <w:i/>
          <w:sz w:val="16"/>
          <w:szCs w:val="16"/>
        </w:rPr>
        <w:t xml:space="preserve">Editor’s Note: For downloadable hi-res images and press releases, visit our online Press Room at </w:t>
      </w:r>
      <w:hyperlink r:id="rId20">
        <w:r>
          <w:rPr>
            <w:rFonts w:ascii="Helvetica Neue" w:eastAsia="Helvetica Neue" w:hAnsi="Helvetica Neue" w:cs="Helvetica Neue"/>
            <w:i/>
            <w:color w:val="0000FF"/>
            <w:sz w:val="16"/>
            <w:szCs w:val="16"/>
            <w:u w:val="single"/>
          </w:rPr>
          <w:t>www.full-throttlecommunications.com</w:t>
        </w:r>
      </w:hyperlink>
    </w:p>
    <w:p w14:paraId="6DCE9A95" w14:textId="77777777" w:rsidR="00486C8F" w:rsidRDefault="00486C8F" w:rsidP="00486C8F">
      <w:pPr>
        <w:pBdr>
          <w:top w:val="nil"/>
          <w:left w:val="nil"/>
          <w:bottom w:val="nil"/>
          <w:right w:val="nil"/>
          <w:between w:val="nil"/>
        </w:pBdr>
        <w:tabs>
          <w:tab w:val="center" w:pos="4320"/>
          <w:tab w:val="right" w:pos="8640"/>
        </w:tabs>
        <w:ind w:hanging="2"/>
        <w:jc w:val="center"/>
        <w:rPr>
          <w:rFonts w:ascii="Helvetica Neue" w:eastAsia="Helvetica Neue" w:hAnsi="Helvetica Neue" w:cs="Helvetica Neue"/>
          <w:color w:val="000000"/>
          <w:sz w:val="18"/>
          <w:szCs w:val="18"/>
        </w:rPr>
      </w:pPr>
    </w:p>
    <w:p w14:paraId="6E509524" w14:textId="77777777" w:rsidR="00486C8F" w:rsidRDefault="00486C8F">
      <w:pPr>
        <w:tabs>
          <w:tab w:val="left" w:pos="10080"/>
        </w:tabs>
        <w:spacing w:after="0" w:line="240" w:lineRule="auto"/>
        <w:ind w:right="720" w:hanging="2"/>
        <w:rPr>
          <w:rFonts w:ascii="Helvetica Neue" w:eastAsia="Helvetica Neue" w:hAnsi="Helvetica Neue" w:cs="Helvetica Neue"/>
          <w:b/>
          <w:sz w:val="19"/>
          <w:szCs w:val="19"/>
        </w:rPr>
      </w:pPr>
    </w:p>
    <w:sectPr w:rsidR="00486C8F">
      <w:headerReference w:type="even" r:id="rId21"/>
      <w:headerReference w:type="default" r:id="rId22"/>
      <w:footerReference w:type="even" r:id="rId23"/>
      <w:headerReference w:type="first" r:id="rId24"/>
      <w:footerReference w:type="first" r:id="rId25"/>
      <w:pgSz w:w="12240" w:h="15840"/>
      <w:pgMar w:top="1440" w:right="8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7A3C2" w14:textId="77777777" w:rsidR="000F3E7E" w:rsidRDefault="000F3E7E">
      <w:pPr>
        <w:spacing w:after="0" w:line="240" w:lineRule="auto"/>
      </w:pPr>
      <w:r>
        <w:separator/>
      </w:r>
    </w:p>
  </w:endnote>
  <w:endnote w:type="continuationSeparator" w:id="0">
    <w:p w14:paraId="7D522362" w14:textId="77777777" w:rsidR="000F3E7E" w:rsidRDefault="000F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95C8" w14:textId="77777777" w:rsidR="00C31873" w:rsidRDefault="00C31873">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CCB22" w14:textId="77777777" w:rsidR="00C31873" w:rsidRDefault="00C31873">
    <w:pPr>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6BC73" w14:textId="77777777" w:rsidR="000F3E7E" w:rsidRDefault="000F3E7E">
      <w:pPr>
        <w:spacing w:after="0" w:line="240" w:lineRule="auto"/>
      </w:pPr>
      <w:r>
        <w:separator/>
      </w:r>
    </w:p>
  </w:footnote>
  <w:footnote w:type="continuationSeparator" w:id="0">
    <w:p w14:paraId="1A030376" w14:textId="77777777" w:rsidR="000F3E7E" w:rsidRDefault="000F3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BEF1" w14:textId="77777777" w:rsidR="00C31873" w:rsidRDefault="00C31873">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DB36" w14:textId="77777777" w:rsidR="00C31873" w:rsidRDefault="000F2453" w:rsidP="00652620">
    <w:pPr>
      <w:ind w:firstLine="0"/>
    </w:pPr>
    <w:r>
      <w:rPr>
        <w:noProof/>
      </w:rPr>
      <w:drawing>
        <wp:anchor distT="0" distB="0" distL="114300" distR="114300" simplePos="0" relativeHeight="251658240" behindDoc="0" locked="0" layoutInCell="1" hidden="0" allowOverlap="1" wp14:anchorId="04F379F1" wp14:editId="0B99D11F">
          <wp:simplePos x="0" y="0"/>
          <wp:positionH relativeFrom="column">
            <wp:posOffset>-241297</wp:posOffset>
          </wp:positionH>
          <wp:positionV relativeFrom="paragraph">
            <wp:posOffset>-182339</wp:posOffset>
          </wp:positionV>
          <wp:extent cx="6519545" cy="1143000"/>
          <wp:effectExtent l="0" t="0" r="0" b="0"/>
          <wp:wrapSquare wrapText="bothSides" distT="0" distB="0" distL="114300" distR="114300"/>
          <wp:docPr id="12"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1"/>
                  <a:srcRect b="18032"/>
                  <a:stretch>
                    <a:fillRect/>
                  </a:stretch>
                </pic:blipFill>
                <pic:spPr>
                  <a:xfrm>
                    <a:off x="0" y="0"/>
                    <a:ext cx="651954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C28EC" w14:textId="77777777" w:rsidR="00C31873" w:rsidRDefault="00C31873">
    <w:pPr>
      <w:pBdr>
        <w:top w:val="nil"/>
        <w:left w:val="nil"/>
        <w:bottom w:val="nil"/>
        <w:right w:val="nil"/>
        <w:between w:val="nil"/>
      </w:pBdr>
      <w:tabs>
        <w:tab w:val="center" w:pos="4320"/>
        <w:tab w:val="right" w:pos="864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01836"/>
    <w:multiLevelType w:val="multilevel"/>
    <w:tmpl w:val="28EEB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293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873"/>
    <w:rsid w:val="000E744B"/>
    <w:rsid w:val="000F144C"/>
    <w:rsid w:val="000F2453"/>
    <w:rsid w:val="000F3E7E"/>
    <w:rsid w:val="00136D90"/>
    <w:rsid w:val="001509A9"/>
    <w:rsid w:val="001F4C9E"/>
    <w:rsid w:val="002E4D09"/>
    <w:rsid w:val="00301B84"/>
    <w:rsid w:val="00397EF6"/>
    <w:rsid w:val="00486C8F"/>
    <w:rsid w:val="004D5863"/>
    <w:rsid w:val="00642DC5"/>
    <w:rsid w:val="00652620"/>
    <w:rsid w:val="00727DA4"/>
    <w:rsid w:val="008B68DE"/>
    <w:rsid w:val="00A17307"/>
    <w:rsid w:val="00A85BBB"/>
    <w:rsid w:val="00A917C7"/>
    <w:rsid w:val="00C24C59"/>
    <w:rsid w:val="00C31873"/>
    <w:rsid w:val="00D766B4"/>
    <w:rsid w:val="00FF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6B31"/>
  <w15:docId w15:val="{6E4BC9C1-C8AA-9E46-9624-1D53610A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Helvetica Neue" w:eastAsia="Helvetica Neue" w:hAnsi="Helvetica Neue" w:cs="Helvetica Neue"/>
      <w:b/>
      <w:color w:val="000000"/>
    </w:rPr>
  </w:style>
  <w:style w:type="paragraph" w:styleId="Heading2">
    <w:name w:val="heading 2"/>
    <w:basedOn w:val="Normal"/>
    <w:next w:val="Normal"/>
    <w:uiPriority w:val="9"/>
    <w:semiHidden/>
    <w:unhideWhenUsed/>
    <w:qFormat/>
    <w:pPr>
      <w:keepNext/>
      <w:spacing w:after="0" w:line="240" w:lineRule="auto"/>
      <w:jc w:val="center"/>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spacing w:after="0" w:line="360" w:lineRule="auto"/>
      <w:ind w:left="-540" w:right="-720"/>
      <w:outlineLvl w:val="2"/>
    </w:pPr>
    <w:rPr>
      <w:rFonts w:ascii="Helvetica Neue" w:eastAsia="Helvetica Neue" w:hAnsi="Helvetica Neue" w:cs="Helvetica Neue"/>
      <w:i/>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D5863"/>
    <w:rPr>
      <w:color w:val="0000FF" w:themeColor="hyperlink"/>
      <w:u w:val="single"/>
    </w:rPr>
  </w:style>
  <w:style w:type="character" w:customStyle="1" w:styleId="UnresolvedMention1">
    <w:name w:val="Unresolved Mention1"/>
    <w:basedOn w:val="DefaultParagraphFont"/>
    <w:uiPriority w:val="99"/>
    <w:semiHidden/>
    <w:unhideWhenUsed/>
    <w:rsid w:val="004D5863"/>
    <w:rPr>
      <w:color w:val="605E5C"/>
      <w:shd w:val="clear" w:color="auto" w:fill="E1DFDD"/>
    </w:rPr>
  </w:style>
  <w:style w:type="paragraph" w:styleId="Footer">
    <w:name w:val="footer"/>
    <w:basedOn w:val="Normal"/>
    <w:link w:val="FooterChar"/>
    <w:uiPriority w:val="99"/>
    <w:unhideWhenUsed/>
    <w:rsid w:val="0048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awkeoptics.com" TargetMode="External"/><Relationship Id="rId13" Type="http://schemas.openxmlformats.org/officeDocument/2006/relationships/image" Target="media/image2.png"/><Relationship Id="rId18" Type="http://schemas.openxmlformats.org/officeDocument/2006/relationships/hyperlink" Target="https://www.instagram.com/hawke.lif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hawkeoptics" TargetMode="External"/><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hawkeoptics" TargetMode="External"/><Relationship Id="rId20" Type="http://schemas.openxmlformats.org/officeDocument/2006/relationships/hyperlink" Target="http://www.full-throttlecommunication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life.hawkeoptics.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hawkeoptics.com" TargetMode="External"/><Relationship Id="rId14" Type="http://schemas.openxmlformats.org/officeDocument/2006/relationships/hyperlink" Target="https://twitter.com/hawkeoptics"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9rH3HrZkxDlmy9f7QuM1IdTdxw==">CgMxLjA4AHIhMXdTdEJ0czJLWXdSRXZKTGdtaDExZThWUTdVdmhBT1Zy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2213</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Kimberly Stanton</cp:lastModifiedBy>
  <cp:revision>2</cp:revision>
  <dcterms:created xsi:type="dcterms:W3CDTF">2025-03-10T18:34:00Z</dcterms:created>
  <dcterms:modified xsi:type="dcterms:W3CDTF">2025-03-10T18:34:00Z</dcterms:modified>
</cp:coreProperties>
</file>